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0B" w:rsidRDefault="00A4780B" w:rsidP="00A47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 учебной программы  дисциплины «</w:t>
      </w:r>
      <w:r>
        <w:rPr>
          <w:rFonts w:ascii="Times New Roman" w:hAnsi="Times New Roman"/>
          <w:b/>
          <w:sz w:val="28"/>
          <w:szCs w:val="28"/>
        </w:rPr>
        <w:t>Основы  медицинских  знаний»</w:t>
      </w:r>
    </w:p>
    <w:p w:rsidR="00A4780B" w:rsidRDefault="00A4780B" w:rsidP="00A47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80B" w:rsidRPr="00EF0F90" w:rsidRDefault="00A4780B" w:rsidP="00A4780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2394F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</w:t>
      </w:r>
      <w:r w:rsidRPr="00EF0F90">
        <w:rPr>
          <w:rFonts w:ascii="Times New Roman" w:hAnsi="Times New Roman"/>
          <w:sz w:val="28"/>
          <w:szCs w:val="28"/>
        </w:rPr>
        <w:t>44.02.02 Преподавание в начальных классах.</w:t>
      </w:r>
    </w:p>
    <w:p w:rsidR="00A4780B" w:rsidRDefault="00A4780B" w:rsidP="00A478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92A7B">
        <w:rPr>
          <w:rFonts w:ascii="Times New Roman" w:hAnsi="Times New Roman"/>
          <w:sz w:val="28"/>
          <w:szCs w:val="28"/>
        </w:rPr>
        <w:t>Дисциплина базируется на знаниях, полученных в средней школе при изучении биологии.</w:t>
      </w:r>
    </w:p>
    <w:p w:rsidR="00A4780B" w:rsidRDefault="00A4780B" w:rsidP="00A4780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C671C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AC671C">
        <w:rPr>
          <w:rFonts w:ascii="Times New Roman" w:hAnsi="Times New Roman"/>
          <w:b/>
          <w:sz w:val="28"/>
          <w:szCs w:val="28"/>
        </w:rPr>
        <w:t>должен уметь:</w:t>
      </w:r>
    </w:p>
    <w:p w:rsidR="00A4780B" w:rsidRPr="0022394F" w:rsidRDefault="00A4780B" w:rsidP="00A478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94F">
        <w:rPr>
          <w:rFonts w:ascii="Times New Roman" w:hAnsi="Times New Roman" w:cs="Times New Roman"/>
          <w:sz w:val="28"/>
        </w:rPr>
        <w:t>оценивать состояние больного и оказывать первую медицинскую помощь при неотложных состояниях;</w:t>
      </w:r>
    </w:p>
    <w:p w:rsidR="00A4780B" w:rsidRPr="0022394F" w:rsidRDefault="00A4780B" w:rsidP="00A478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94F">
        <w:rPr>
          <w:rFonts w:ascii="Times New Roman" w:hAnsi="Times New Roman" w:cs="Times New Roman"/>
          <w:sz w:val="28"/>
        </w:rPr>
        <w:t>проводить лечебно-профилактические мероприятия при внезапных заболеваниях, уметь оказать первую доврачебную помощь;</w:t>
      </w:r>
    </w:p>
    <w:p w:rsidR="00A4780B" w:rsidRPr="0022394F" w:rsidRDefault="00A4780B" w:rsidP="00A4780B">
      <w:pPr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hAnsi="Times New Roman" w:cs="Times New Roman"/>
        </w:rPr>
      </w:pPr>
      <w:proofErr w:type="gramStart"/>
      <w:r w:rsidRPr="0022394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22394F">
        <w:rPr>
          <w:rFonts w:ascii="Times New Roman" w:hAnsi="Times New Roman" w:cs="Times New Roman"/>
          <w:color w:val="000000"/>
          <w:spacing w:val="-5"/>
          <w:sz w:val="28"/>
          <w:szCs w:val="28"/>
        </w:rPr>
        <w:t>ыва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ер</w:t>
      </w:r>
      <w:r w:rsidRPr="0022394F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ю м</w:t>
      </w:r>
      <w:r w:rsidRPr="0022394F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иц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щ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ри о</w:t>
      </w:r>
      <w:r w:rsidRPr="0022394F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моро</w:t>
      </w:r>
      <w:r w:rsidRPr="0022394F">
        <w:rPr>
          <w:rFonts w:ascii="Times New Roman" w:hAnsi="Times New Roman" w:cs="Times New Roman"/>
          <w:color w:val="000000"/>
          <w:spacing w:val="-7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е,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гип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22394F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ч</w:t>
      </w:r>
      <w:r w:rsidRPr="0022394F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2394F">
        <w:rPr>
          <w:rFonts w:ascii="Times New Roman" w:hAnsi="Times New Roman" w:cs="Times New Roman"/>
          <w:color w:val="000000"/>
          <w:spacing w:val="-13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е,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ри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бро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94F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ст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щ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 w:rsidRPr="0022394F"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394F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ри 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pacing w:val="-13"/>
          <w:sz w:val="28"/>
          <w:szCs w:val="28"/>
        </w:rPr>
        <w:t>г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22394F">
        <w:rPr>
          <w:rFonts w:ascii="Times New Roman" w:hAnsi="Times New Roman" w:cs="Times New Roman"/>
          <w:color w:val="000000"/>
          <w:spacing w:val="-7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394F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ич</w:t>
      </w:r>
      <w:r w:rsidRPr="0022394F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Pr="0022394F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22394F">
        <w:rPr>
          <w:rFonts w:ascii="Times New Roman" w:hAnsi="Times New Roman" w:cs="Times New Roman"/>
          <w:color w:val="000000"/>
          <w:spacing w:val="-13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22394F">
        <w:rPr>
          <w:rFonts w:ascii="Times New Roman" w:hAnsi="Times New Roman" w:cs="Times New Roman"/>
          <w:color w:val="000000"/>
          <w:spacing w:val="-13"/>
          <w:sz w:val="28"/>
          <w:szCs w:val="28"/>
        </w:rPr>
        <w:t>к</w:t>
      </w:r>
      <w:r w:rsidRPr="0022394F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22394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A4780B" w:rsidRPr="0022394F" w:rsidRDefault="00A4780B" w:rsidP="00A478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2394F">
        <w:rPr>
          <w:rFonts w:ascii="Times New Roman" w:hAnsi="Times New Roman" w:cs="Times New Roman"/>
          <w:color w:val="000000"/>
          <w:sz w:val="28"/>
        </w:rPr>
        <w:t>подсчитывать пульс и частоту дыхательных движений;</w:t>
      </w:r>
    </w:p>
    <w:p w:rsidR="00A4780B" w:rsidRPr="00636950" w:rsidRDefault="00A4780B" w:rsidP="00A4780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2394F">
        <w:rPr>
          <w:rFonts w:ascii="Times New Roman" w:hAnsi="Times New Roman" w:cs="Times New Roman"/>
          <w:color w:val="000000"/>
          <w:sz w:val="28"/>
        </w:rPr>
        <w:t>измерять артериальное давление.</w:t>
      </w:r>
    </w:p>
    <w:p w:rsidR="00A4780B" w:rsidRPr="00AC671C" w:rsidRDefault="00A4780B" w:rsidP="00A4780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4780B" w:rsidRPr="00A4780B" w:rsidRDefault="00A4780B" w:rsidP="00A4780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36950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636950">
        <w:rPr>
          <w:rFonts w:ascii="Times New Roman" w:hAnsi="Times New Roman"/>
          <w:b/>
          <w:sz w:val="28"/>
          <w:szCs w:val="28"/>
        </w:rPr>
        <w:t>знать</w:t>
      </w:r>
      <w:r w:rsidRPr="00636950">
        <w:rPr>
          <w:rFonts w:ascii="Times New Roman" w:hAnsi="Times New Roman"/>
          <w:sz w:val="28"/>
          <w:szCs w:val="28"/>
        </w:rPr>
        <w:t>:</w:t>
      </w:r>
    </w:p>
    <w:p w:rsidR="00A4780B" w:rsidRPr="0022394F" w:rsidRDefault="00A4780B" w:rsidP="00A4780B">
      <w:pPr>
        <w:shd w:val="clear" w:color="auto" w:fill="FFFFFF"/>
        <w:spacing w:after="0" w:line="320" w:lineRule="exact"/>
        <w:ind w:left="30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-    учение о болезни, этиологии, патогенезе, роли реактивности в патологии;</w:t>
      </w:r>
    </w:p>
    <w:p w:rsidR="00A4780B" w:rsidRPr="0022394F" w:rsidRDefault="00A4780B" w:rsidP="00A4780B">
      <w:pPr>
        <w:shd w:val="clear" w:color="auto" w:fill="FFFFFF"/>
        <w:spacing w:after="0" w:line="320" w:lineRule="exact"/>
        <w:rPr>
          <w:rFonts w:ascii="Times New Roman" w:hAnsi="Times New Roman" w:cs="Times New Roman"/>
          <w:b/>
          <w:bCs/>
          <w:color w:val="000000"/>
        </w:rPr>
      </w:pP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-    типовые патологические процессы;</w:t>
      </w:r>
    </w:p>
    <w:p w:rsidR="00A4780B" w:rsidRPr="0022394F" w:rsidRDefault="00A4780B" w:rsidP="00A4780B">
      <w:pPr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hAnsi="Times New Roman" w:cs="Times New Roman"/>
          <w:color w:val="000000"/>
          <w:sz w:val="28"/>
        </w:rPr>
      </w:pPr>
      <w:r w:rsidRPr="0022394F">
        <w:rPr>
          <w:rFonts w:ascii="Times New Roman" w:hAnsi="Times New Roman" w:cs="Times New Roman"/>
          <w:color w:val="000000"/>
          <w:sz w:val="28"/>
        </w:rPr>
        <w:t xml:space="preserve">основные факторы риска заболеваний;  </w:t>
      </w:r>
    </w:p>
    <w:p w:rsidR="00A4780B" w:rsidRPr="0022394F" w:rsidRDefault="00A4780B" w:rsidP="00A4780B">
      <w:pPr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394F">
        <w:rPr>
          <w:rFonts w:ascii="Times New Roman" w:hAnsi="Times New Roman" w:cs="Times New Roman"/>
          <w:sz w:val="28"/>
        </w:rPr>
        <w:t>основные формы и периоды инфекционного заболевания;</w:t>
      </w:r>
    </w:p>
    <w:p w:rsidR="00A4780B" w:rsidRPr="0022394F" w:rsidRDefault="00A4780B" w:rsidP="00A4780B">
      <w:pPr>
        <w:numPr>
          <w:ilvl w:val="0"/>
          <w:numId w:val="1"/>
        </w:numPr>
        <w:shd w:val="clear" w:color="auto" w:fill="FFFFFF"/>
        <w:tabs>
          <w:tab w:val="clear" w:pos="660"/>
          <w:tab w:val="num" w:pos="284"/>
        </w:tabs>
        <w:spacing w:after="0" w:line="320" w:lineRule="exact"/>
        <w:ind w:left="28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классификацию инфекционных болезней;</w:t>
      </w:r>
    </w:p>
    <w:p w:rsidR="00A4780B" w:rsidRPr="0022394F" w:rsidRDefault="00A4780B" w:rsidP="00A4780B">
      <w:pPr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394F">
        <w:rPr>
          <w:rFonts w:ascii="Times New Roman" w:hAnsi="Times New Roman" w:cs="Times New Roman"/>
          <w:sz w:val="28"/>
        </w:rPr>
        <w:t>краткую характеристику острых кишечных инфекций;</w:t>
      </w:r>
    </w:p>
    <w:p w:rsidR="00A4780B" w:rsidRPr="0022394F" w:rsidRDefault="00A4780B" w:rsidP="00A4780B">
      <w:pPr>
        <w:numPr>
          <w:ilvl w:val="0"/>
          <w:numId w:val="1"/>
        </w:numPr>
        <w:shd w:val="clear" w:color="auto" w:fill="FFFFFF"/>
        <w:spacing w:after="0" w:line="320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этиологию,  клинические  проявления,  профилактику  </w:t>
      </w:r>
      <w:proofErr w:type="gramStart"/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пищевых</w:t>
      </w:r>
      <w:proofErr w:type="gramEnd"/>
    </w:p>
    <w:p w:rsidR="00A4780B" w:rsidRPr="00636950" w:rsidRDefault="00A4780B" w:rsidP="00A4780B">
      <w:pPr>
        <w:shd w:val="clear" w:color="auto" w:fill="FFFFFF"/>
        <w:spacing w:after="0" w:line="320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отравлений  бактериальными  токсинами,  зоонозов  (бешенство,  </w:t>
      </w:r>
      <w:proofErr w:type="spellStart"/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токсоплазмоз</w:t>
      </w:r>
      <w:proofErr w:type="gramStart"/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>,и</w:t>
      </w:r>
      <w:proofErr w:type="spellEnd"/>
      <w:proofErr w:type="gramEnd"/>
      <w:r w:rsidRPr="0022394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др.);</w:t>
      </w:r>
    </w:p>
    <w:p w:rsidR="00A4780B" w:rsidRPr="0022394F" w:rsidRDefault="00A4780B" w:rsidP="00A4780B">
      <w:pPr>
        <w:numPr>
          <w:ilvl w:val="0"/>
          <w:numId w:val="2"/>
        </w:numPr>
        <w:shd w:val="clear" w:color="auto" w:fill="FFFFFF"/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2394F">
        <w:rPr>
          <w:rFonts w:ascii="Times New Roman" w:hAnsi="Times New Roman" w:cs="Times New Roman"/>
          <w:color w:val="000000"/>
          <w:sz w:val="28"/>
        </w:rPr>
        <w:t>причины возникновения соматических и инфекционных заболеваний;</w:t>
      </w:r>
    </w:p>
    <w:p w:rsidR="00A4780B" w:rsidRPr="0022394F" w:rsidRDefault="00A4780B" w:rsidP="00A4780B">
      <w:pPr>
        <w:numPr>
          <w:ilvl w:val="0"/>
          <w:numId w:val="2"/>
        </w:numPr>
        <w:shd w:val="clear" w:color="auto" w:fill="FFFFFF"/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2394F">
        <w:rPr>
          <w:rFonts w:ascii="Times New Roman" w:hAnsi="Times New Roman" w:cs="Times New Roman"/>
          <w:color w:val="000000"/>
          <w:sz w:val="28"/>
        </w:rPr>
        <w:t>принципы, средства и методы профилактики различных заболеваний;</w:t>
      </w:r>
    </w:p>
    <w:p w:rsidR="00A4780B" w:rsidRPr="0022394F" w:rsidRDefault="00A4780B" w:rsidP="00A4780B">
      <w:pPr>
        <w:numPr>
          <w:ilvl w:val="0"/>
          <w:numId w:val="2"/>
        </w:numPr>
        <w:shd w:val="clear" w:color="auto" w:fill="FFFFFF"/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2394F">
        <w:rPr>
          <w:rFonts w:ascii="Times New Roman" w:hAnsi="Times New Roman" w:cs="Times New Roman"/>
          <w:color w:val="000000"/>
          <w:sz w:val="28"/>
        </w:rPr>
        <w:t>причины и факторы,  вызывающие неотложные состояния;</w:t>
      </w:r>
    </w:p>
    <w:p w:rsidR="00A4780B" w:rsidRPr="0022394F" w:rsidRDefault="00A4780B" w:rsidP="00A4780B">
      <w:pPr>
        <w:numPr>
          <w:ilvl w:val="0"/>
          <w:numId w:val="2"/>
        </w:numPr>
        <w:shd w:val="clear" w:color="auto" w:fill="FFFFFF"/>
        <w:tabs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394F">
        <w:rPr>
          <w:rFonts w:ascii="Times New Roman" w:hAnsi="Times New Roman" w:cs="Times New Roman"/>
          <w:color w:val="000000"/>
          <w:sz w:val="28"/>
        </w:rPr>
        <w:t xml:space="preserve">педагогические средства формирования здорового образа жизни у </w:t>
      </w:r>
      <w:proofErr w:type="gramStart"/>
      <w:r w:rsidRPr="0022394F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22394F">
        <w:rPr>
          <w:rFonts w:ascii="Times New Roman" w:hAnsi="Times New Roman" w:cs="Times New Roman"/>
          <w:color w:val="000000"/>
          <w:sz w:val="28"/>
        </w:rPr>
        <w:t>;</w:t>
      </w:r>
    </w:p>
    <w:p w:rsidR="00A4780B" w:rsidRPr="00636950" w:rsidRDefault="00A4780B" w:rsidP="00A4780B">
      <w:pPr>
        <w:numPr>
          <w:ilvl w:val="0"/>
          <w:numId w:val="2"/>
        </w:numPr>
        <w:shd w:val="clear" w:color="auto" w:fill="FFFFFF"/>
        <w:tabs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3695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закономерности и формы нарушения функций органов и систем организма.</w:t>
      </w:r>
    </w:p>
    <w:p w:rsidR="00A4780B" w:rsidRDefault="00A4780B" w:rsidP="00A4780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Количество часов на освоение программы учебной дисциплины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A4780B" w:rsidTr="00DB525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4780B" w:rsidTr="00DB525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 часов</w:t>
            </w:r>
          </w:p>
        </w:tc>
      </w:tr>
      <w:tr w:rsidR="00A4780B" w:rsidTr="00DB525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Обязательная аудиторная нагрузка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36часов</w:t>
            </w:r>
          </w:p>
        </w:tc>
      </w:tr>
      <w:tr w:rsidR="00A4780B" w:rsidTr="00DB525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 часов</w:t>
            </w:r>
          </w:p>
        </w:tc>
      </w:tr>
      <w:tr w:rsidR="00A4780B" w:rsidTr="00DB525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  <w:r w:rsidRPr="00B24B97">
              <w:rPr>
                <w:sz w:val="28"/>
                <w:szCs w:val="28"/>
              </w:rPr>
              <w:t xml:space="preserve">Промежуточная </w:t>
            </w:r>
            <w:r>
              <w:rPr>
                <w:sz w:val="28"/>
                <w:szCs w:val="28"/>
              </w:rPr>
              <w:t>аттестация в форме дифференцированного зачета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780B" w:rsidRDefault="00A4780B" w:rsidP="00DB52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4780B" w:rsidRDefault="00A4780B" w:rsidP="00A478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7E10" w:rsidRDefault="00A4780B" w:rsidP="00A4780B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Разработчик:   </w:t>
      </w:r>
      <w:proofErr w:type="spellStart"/>
      <w:r>
        <w:rPr>
          <w:rFonts w:ascii="Times New Roman" w:hAnsi="Times New Roman"/>
          <w:sz w:val="24"/>
          <w:szCs w:val="24"/>
        </w:rPr>
        <w:t>Казьмина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 С.Ю., преподаватель естественнонаучных дисциплин.</w:t>
      </w:r>
      <w:bookmarkStart w:id="0" w:name="_GoBack"/>
      <w:bookmarkEnd w:id="0"/>
    </w:p>
    <w:sectPr w:rsidR="00147E10" w:rsidSect="00A4780B">
      <w:footerReference w:type="default" r:id="rId6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4B9" w:rsidRDefault="00A4780B" w:rsidP="008F0D95">
    <w:pPr>
      <w:pStyle w:val="a4"/>
      <w:framePr w:wrap="auto" w:vAnchor="text" w:hAnchor="margin" w:xAlign="right" w:y="1"/>
      <w:rPr>
        <w:rStyle w:val="a6"/>
        <w:rFonts w:eastAsiaTheme="minorEastAsia"/>
      </w:rPr>
    </w:pPr>
    <w:r>
      <w:rPr>
        <w:rStyle w:val="a6"/>
        <w:rFonts w:eastAsiaTheme="minorEastAsia"/>
      </w:rPr>
      <w:fldChar w:fldCharType="begin"/>
    </w:r>
    <w:r>
      <w:rPr>
        <w:rStyle w:val="a6"/>
        <w:rFonts w:eastAsiaTheme="minorEastAsia"/>
      </w:rPr>
      <w:instrText xml:space="preserve">PAGE  </w:instrText>
    </w:r>
    <w:r>
      <w:rPr>
        <w:rStyle w:val="a6"/>
        <w:rFonts w:eastAsiaTheme="minorEastAsia"/>
      </w:rPr>
      <w:fldChar w:fldCharType="separate"/>
    </w:r>
    <w:r>
      <w:rPr>
        <w:rStyle w:val="a6"/>
        <w:rFonts w:eastAsiaTheme="minorEastAsia"/>
        <w:noProof/>
      </w:rPr>
      <w:t>1</w:t>
    </w:r>
    <w:r>
      <w:rPr>
        <w:rStyle w:val="a6"/>
        <w:rFonts w:eastAsiaTheme="minorEastAsia"/>
      </w:rPr>
      <w:fldChar w:fldCharType="end"/>
    </w:r>
  </w:p>
  <w:p w:rsidR="006A24B9" w:rsidRDefault="00A4780B" w:rsidP="008F0D95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AC9C9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6F7B92"/>
    <w:multiLevelType w:val="hybridMultilevel"/>
    <w:tmpl w:val="9E441106"/>
    <w:lvl w:ilvl="0" w:tplc="CFB6FBE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8B605E40">
      <w:start w:val="2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egacy w:legacy="1" w:legacySpace="0" w:legacyIndent="194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74"/>
    <w:rsid w:val="00044274"/>
    <w:rsid w:val="00147E10"/>
    <w:rsid w:val="00A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A4780B"/>
    <w:rPr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4780B"/>
    <w:pPr>
      <w:shd w:val="clear" w:color="auto" w:fill="FFFFFF"/>
      <w:spacing w:after="420" w:line="240" w:lineRule="atLeast"/>
    </w:pPr>
    <w:rPr>
      <w:rFonts w:eastAsiaTheme="minorHAnsi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rsid w:val="00A478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A47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4780B"/>
    <w:rPr>
      <w:rFonts w:cs="Times New Roman"/>
    </w:rPr>
  </w:style>
  <w:style w:type="character" w:customStyle="1" w:styleId="20">
    <w:name w:val="Основной текст 2 Знак"/>
    <w:link w:val="22"/>
    <w:semiHidden/>
    <w:locked/>
    <w:rsid w:val="00A4780B"/>
    <w:rPr>
      <w:sz w:val="24"/>
      <w:szCs w:val="24"/>
    </w:rPr>
  </w:style>
  <w:style w:type="paragraph" w:styleId="22">
    <w:name w:val="Body Text 2"/>
    <w:basedOn w:val="a"/>
    <w:link w:val="20"/>
    <w:semiHidden/>
    <w:rsid w:val="00A4780B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A4780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A4780B"/>
    <w:rPr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4780B"/>
    <w:pPr>
      <w:shd w:val="clear" w:color="auto" w:fill="FFFFFF"/>
      <w:spacing w:after="420" w:line="240" w:lineRule="atLeast"/>
    </w:pPr>
    <w:rPr>
      <w:rFonts w:eastAsiaTheme="minorHAnsi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rsid w:val="00A478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A47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4780B"/>
    <w:rPr>
      <w:rFonts w:cs="Times New Roman"/>
    </w:rPr>
  </w:style>
  <w:style w:type="character" w:customStyle="1" w:styleId="20">
    <w:name w:val="Основной текст 2 Знак"/>
    <w:link w:val="22"/>
    <w:semiHidden/>
    <w:locked/>
    <w:rsid w:val="00A4780B"/>
    <w:rPr>
      <w:sz w:val="24"/>
      <w:szCs w:val="24"/>
    </w:rPr>
  </w:style>
  <w:style w:type="paragraph" w:styleId="22">
    <w:name w:val="Body Text 2"/>
    <w:basedOn w:val="a"/>
    <w:link w:val="20"/>
    <w:semiHidden/>
    <w:rsid w:val="00A4780B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A4780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Быкадорова</dc:creator>
  <cp:keywords/>
  <dc:description/>
  <cp:lastModifiedBy>Быкадорова</cp:lastModifiedBy>
  <cp:revision>2</cp:revision>
  <dcterms:created xsi:type="dcterms:W3CDTF">2017-11-13T10:09:00Z</dcterms:created>
  <dcterms:modified xsi:type="dcterms:W3CDTF">2017-11-13T10:11:00Z</dcterms:modified>
</cp:coreProperties>
</file>